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BE" w:rsidRDefault="00397CBE" w:rsidP="00397CBE">
      <w:pPr>
        <w:pStyle w:val="a6"/>
      </w:pPr>
    </w:p>
    <w:bookmarkStart w:id="0" w:name="_GoBack"/>
    <w:p w:rsidR="00947187" w:rsidRDefault="00947187" w:rsidP="003A1F4B">
      <w:pPr>
        <w:shd w:val="clear" w:color="auto" w:fill="FFFFFF"/>
        <w:spacing w:after="240" w:line="240" w:lineRule="auto"/>
        <w:textAlignment w:val="baseline"/>
        <w:rPr>
          <w:rFonts w:ascii="Calibri" w:eastAsia="Times New Roman" w:hAnsi="Calibri" w:cs="Times New Roman"/>
          <w:sz w:val="24"/>
          <w:szCs w:val="32"/>
          <w:lang w:eastAsia="ru-RU"/>
        </w:rPr>
      </w:pPr>
      <w:r w:rsidRPr="00947187">
        <w:rPr>
          <w:rFonts w:ascii="Calibri" w:eastAsia="Times New Roman" w:hAnsi="Calibri" w:cs="Times New Roman"/>
          <w:sz w:val="24"/>
          <w:szCs w:val="32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679.5pt" o:ole="">
            <v:imagedata r:id="rId6" o:title=""/>
          </v:shape>
          <o:OLEObject Type="Embed" ProgID="FoxitReader.Document" ShapeID="_x0000_i1025" DrawAspect="Content" ObjectID="_1323831942" r:id="rId7"/>
        </w:object>
      </w:r>
      <w:bookmarkEnd w:id="0"/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1.10. В своей деятельности Комиссия руководствуется следующими нормативными правовыми актами:</w:t>
      </w:r>
    </w:p>
    <w:p w:rsidR="003A1F4B" w:rsidRPr="00397CBE" w:rsidRDefault="003A1F4B" w:rsidP="003A1F4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Федеральным законом от 06.12.2011 № 402-ФЗ «О бухгалтерском учете»;</w:t>
      </w:r>
    </w:p>
    <w:p w:rsidR="003A1F4B" w:rsidRPr="00397CBE" w:rsidRDefault="00947187" w:rsidP="003A1F4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8" w:history="1">
        <w:r w:rsidR="003A1F4B" w:rsidRPr="00397CBE">
          <w:rPr>
            <w:rFonts w:ascii="Times New Roman" w:eastAsia="Times New Roman" w:hAnsi="Times New Roman" w:cs="Times New Roman"/>
            <w:color w:val="7A6D76"/>
            <w:sz w:val="24"/>
            <w:szCs w:val="24"/>
            <w:u w:val="single"/>
            <w:lang w:eastAsia="ru-RU"/>
          </w:rPr>
          <w:t>Инструкцией</w:t>
        </w:r>
      </w:hyperlink>
      <w:r w:rsidR="003A1F4B"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№ 157н;</w:t>
      </w:r>
    </w:p>
    <w:p w:rsidR="003A1F4B" w:rsidRPr="00397CBE" w:rsidRDefault="003A1F4B" w:rsidP="003A1F4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Общероссийским </w:t>
      </w:r>
      <w:hyperlink r:id="rId9" w:history="1">
        <w:r w:rsidRPr="00397CBE">
          <w:rPr>
            <w:rFonts w:ascii="Times New Roman" w:eastAsia="Times New Roman" w:hAnsi="Times New Roman" w:cs="Times New Roman"/>
            <w:color w:val="7A6D76"/>
            <w:sz w:val="24"/>
            <w:szCs w:val="24"/>
            <w:u w:val="single"/>
            <w:lang w:eastAsia="ru-RU"/>
          </w:rPr>
          <w:t>классификатором</w:t>
        </w:r>
      </w:hyperlink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основных фондов (ОК 013-94), утв. постановлением Госстандарта России от 26.12.1994 № 359 (далее – ОКОФ);</w:t>
      </w:r>
    </w:p>
    <w:p w:rsidR="003A1F4B" w:rsidRPr="00397CBE" w:rsidRDefault="00947187" w:rsidP="003A1F4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hyperlink r:id="rId10" w:history="1">
        <w:r w:rsidR="003A1F4B" w:rsidRPr="00397CBE">
          <w:rPr>
            <w:rFonts w:ascii="Times New Roman" w:eastAsia="Times New Roman" w:hAnsi="Times New Roman" w:cs="Times New Roman"/>
            <w:color w:val="7A6D76"/>
            <w:sz w:val="24"/>
            <w:szCs w:val="24"/>
            <w:u w:val="single"/>
            <w:lang w:eastAsia="ru-RU"/>
          </w:rPr>
          <w:t>постановлением</w:t>
        </w:r>
      </w:hyperlink>
      <w:r w:rsidR="003A1F4B"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Правительства РФ от 01.01.2002 № 1 "О Классификации основных средств, включаемых в амортизационные группы" (далее – Постановление № 1);</w:t>
      </w:r>
    </w:p>
    <w:p w:rsidR="003A1F4B" w:rsidRPr="00397CBE" w:rsidRDefault="003A1F4B" w:rsidP="003A1F4B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иными нормативными правовыми актами, регламентирующими порядок списания, передачи, реализации основных средств, нематериальных активов, материальных запасов.</w:t>
      </w:r>
    </w:p>
    <w:p w:rsidR="003A1F4B" w:rsidRPr="00397CBE" w:rsidRDefault="003A1F4B" w:rsidP="003A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3A1F4B" w:rsidRPr="00397CBE" w:rsidRDefault="003A1F4B" w:rsidP="003A1F4B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Полномочия Комиссии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Целью работы Комиссии является принятие коллегиальных решений по подготовке и принятию решения о поступлении, выбытии, внутреннем перемещении недвижимого имущества, находящегося у учреждения на праве оперативного управления, движимого имущества и нематериальных активов, а также по списанию материальных запасов.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 Комиссия принимает решения по следующим вопросам:</w:t>
      </w:r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 отнесении объектов имущества к основным средствам и определении признака отнесения к особо ценному движимому имуществу;</w:t>
      </w:r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определении</w:t>
      </w:r>
      <w:proofErr w:type="gram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группы аналитического учета, кодов по ОКОФ основных средств и нематериальных активов;</w:t>
      </w:r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т. ч. в результате проведенной достройки, дооборудования, реконструкции или модернизации;</w:t>
      </w:r>
      <w:proofErr w:type="gramEnd"/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изъятии и передаче материально ответственному лицу из списываемых основных средств пригодных узлов, деталей, конструкций и материалов, драгоценных металлов и камней, цветных металлов, и постановке их на учет;</w:t>
      </w:r>
      <w:proofErr w:type="gramEnd"/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определении текущей оценочной стоимости объектов нефинансовых активов, выявленных при инвентаризации в виде излишков, а также полученных безвозмездно от юридических и (или) физических лиц;</w:t>
      </w:r>
      <w:proofErr w:type="gramEnd"/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сроке полезного использования поступающих в учреждение основных средств и нематериальных активов;</w:t>
      </w:r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первоначальной (фактической) стоимости принимаемых к учету основных средств, нематериальных активов, материальных запасов;</w:t>
      </w:r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принятии к учету поступивших основных средств, нематериальных активов с оформлением соответствующих первичных учетных документов, в т. ч. объектов движимого имущества стоимостью до 3 000 руб. включительно, учитываемых на </w:t>
      </w:r>
      <w:proofErr w:type="spell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забалансовом</w:t>
      </w:r>
      <w:proofErr w:type="spell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учете;</w:t>
      </w:r>
      <w:proofErr w:type="gramEnd"/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списании</w:t>
      </w:r>
      <w:proofErr w:type="gram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(выбытии) основных средств, нематериальных активов в установленном порядке, в т. ч. объектов движимого имущества стоимостью до 3 000 руб. включительно, учитываемых на </w:t>
      </w:r>
      <w:proofErr w:type="spell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забалансовом</w:t>
      </w:r>
      <w:proofErr w:type="spell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учете;</w:t>
      </w:r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стоимости;</w:t>
      </w:r>
    </w:p>
    <w:p w:rsidR="003A1F4B" w:rsidRPr="00397CBE" w:rsidRDefault="003A1F4B" w:rsidP="003A1F4B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списании</w:t>
      </w:r>
      <w:proofErr w:type="gram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2.3. Комиссия осуществляет контроль </w:t>
      </w: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</w:t>
      </w:r>
      <w:proofErr w:type="gram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3A1F4B" w:rsidRPr="00397CBE" w:rsidRDefault="003A1F4B" w:rsidP="003A1F4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изъятием из списываемых основных сре</w:t>
      </w: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дств пр</w:t>
      </w:r>
      <w:proofErr w:type="gram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игодных узлов, деталей, конструкций и материалов, драгоценных металлов и камней, цветных металлов;</w:t>
      </w:r>
    </w:p>
    <w:p w:rsidR="003A1F4B" w:rsidRPr="00397CBE" w:rsidRDefault="003A1F4B" w:rsidP="003A1F4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сдачей вторичного сырья в организации приема вторичного сырья;</w:t>
      </w:r>
    </w:p>
    <w:p w:rsidR="003A1F4B" w:rsidRPr="00397CBE" w:rsidRDefault="003A1F4B" w:rsidP="003A1F4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3A1F4B" w:rsidRPr="00397CBE" w:rsidRDefault="003A1F4B" w:rsidP="003A1F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3A1F4B" w:rsidRPr="00397CBE" w:rsidRDefault="003A1F4B" w:rsidP="003A1F4B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принятия решений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 Решение Комиссии об отнесении объекта имущества к основным средствам, нематериальным активам, материальным запасам осуществляется в соответствии с Инструкцией № 157н, учетной политикой учреждения, иными нормативными правовыми актами.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Решение Комиссии о сроке их полезного использования, об отнесении к соответствующей группе аналитического учета и определении кода ОКОФ и начисления амортизации принимается на основании:</w:t>
      </w:r>
    </w:p>
    <w:p w:rsidR="003A1F4B" w:rsidRPr="00397CBE" w:rsidRDefault="003A1F4B" w:rsidP="003A1F4B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информации, содержащейся в законодательстве РФ, устанавливающем сроки полезного использования имущества в целях начисления амортизации. </w:t>
      </w: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объектам основных средств, включенным согласно </w:t>
      </w:r>
      <w:hyperlink r:id="rId11" w:history="1">
        <w:r w:rsidRPr="00397CBE">
          <w:rPr>
            <w:rFonts w:ascii="Times New Roman" w:eastAsia="Times New Roman" w:hAnsi="Times New Roman" w:cs="Times New Roman"/>
            <w:color w:val="7A6D76"/>
            <w:sz w:val="24"/>
            <w:szCs w:val="24"/>
            <w:u w:val="single"/>
            <w:lang w:eastAsia="ru-RU"/>
          </w:rPr>
          <w:t>Постановлению № 1</w:t>
        </w:r>
      </w:hyperlink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 десятую амортизационную группу – срок полезного использования, рассчитывается исходя из Единых норм амортизационных отчислений на полное восстановление основных фондов народного хозяйства СССР, утв. постановлением Совмина СССР от 22.10.1990 № 1072;</w:t>
      </w:r>
      <w:proofErr w:type="gramEnd"/>
    </w:p>
    <w:p w:rsidR="003A1F4B" w:rsidRPr="00397CBE" w:rsidRDefault="003A1F4B" w:rsidP="003A1F4B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рекомендаций, содержащихся в документах производителя (при отсутствии информации в нормативных правовых актах), на основании решения Комиссии, принятого с учетом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3A1F4B" w:rsidRPr="00397CBE" w:rsidRDefault="003A1F4B" w:rsidP="003A1F4B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3A1F4B" w:rsidRPr="00397CBE" w:rsidRDefault="003A1F4B" w:rsidP="003A1F4B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Решение Комиссии о первоначальной (фактической)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документов:</w:t>
      </w:r>
    </w:p>
    <w:p w:rsidR="003A1F4B" w:rsidRPr="00397CBE" w:rsidRDefault="003A1F4B" w:rsidP="003A1F4B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</w:t>
      </w: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материально ответственным лицом в копиях либо, по требованию Комиссии, в подлинниках;</w:t>
      </w:r>
      <w:proofErr w:type="gramEnd"/>
    </w:p>
    <w:p w:rsidR="003A1F4B" w:rsidRPr="00397CBE" w:rsidRDefault="003A1F4B" w:rsidP="003A1F4B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представленных</w:t>
      </w:r>
      <w:proofErr w:type="gram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предыдущим балансодержателем (по безвозмездно полученным основным средствам и нематериальным активам);</w:t>
      </w:r>
    </w:p>
    <w:p w:rsidR="003A1F4B" w:rsidRPr="00397CBE" w:rsidRDefault="003A1F4B" w:rsidP="003A1F4B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отчетов об оценке независимых оценщиков (по основным средствам и нематериальным активам, принимаемым в соответствии с Инструкцией № 157н, по оценочной стоимости на дату принятия к учету);</w:t>
      </w:r>
    </w:p>
    <w:p w:rsidR="003A1F4B" w:rsidRPr="00397CBE" w:rsidRDefault="003A1F4B" w:rsidP="003A1F4B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 (в т. ч. экспертов, привлеченных на добровольных началах к работе в Комиссии).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</w:t>
      </w: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фактическая) </w:t>
      </w:r>
      <w:proofErr w:type="gram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стоимость, принимается на основании унифицированных первичных учетных документов, составленных согласно приказу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№ 52н):</w:t>
      </w:r>
    </w:p>
    <w:p w:rsidR="003A1F4B" w:rsidRPr="00397CBE" w:rsidRDefault="003A1F4B" w:rsidP="003A1F4B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Акта о приеме-передаче объектов нефинансовых активов (унифицированная форма 0504101) для приема-передачи нефинансовых активов, в том числе вложений в объекты недвижимого имущества, между учреждениями, учреждениями и организациями (иными правообладателями), в том числе: при закреплении права оперативного управления (хозяйственного ведения); передаче имущества в государственную (муниципальную) казну, в том числе при изъятии органом, осуществляющим полномочия собственника государственного (муниципального) имущества, объектов нефинансовых активов из оперативного управления (хозяйственного ведения); при передаче имущества в качестве взноса в уставный капитал (имущественного взноса); </w:t>
      </w: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иных основаниях изменения правообладателя государственного (муниципального) имущества, за исключением приобретения имущества на государственные (муниципальные) нужды (нужды бюджетных (автономных) учреждений), продажи государственного (муниципального) имущества.</w:t>
      </w:r>
      <w:proofErr w:type="gramEnd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Акт о приеме-передаче объектов нефинансовых активов применяется при оформлении приема-передачи как одного, так и нескольких объектов нефинансовых активов.</w:t>
      </w:r>
    </w:p>
    <w:p w:rsidR="003A1F4B" w:rsidRPr="00397CBE" w:rsidRDefault="003A1F4B" w:rsidP="003A1F4B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Акта приема-сдачи отремонтированных, реконструированных и модернизированных объектов основных средств (унифицированная форма 0504103) для приема-сдачи основных средств из ремонта, реконструкции, модернизации.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3A1F4B" w:rsidRPr="00397CBE" w:rsidRDefault="003A1F4B" w:rsidP="003A1F4B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3A1F4B" w:rsidRPr="00397CBE" w:rsidRDefault="003A1F4B" w:rsidP="003A1F4B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т. ч. помимо воли обладателя права на оперативное управление;</w:t>
      </w:r>
    </w:p>
    <w:p w:rsidR="003A1F4B" w:rsidRPr="00397CBE" w:rsidRDefault="003A1F4B" w:rsidP="003A1F4B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установление конкретных причин списания (выбытия) (износ физический, моральный; авария; нарушение условий эксплуатации; ликвидация при реконструкции; другие причины);</w:t>
      </w:r>
    </w:p>
    <w:p w:rsidR="003A1F4B" w:rsidRPr="00397CBE" w:rsidRDefault="003A1F4B" w:rsidP="003A1F4B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выявление лиц, по вине которых произошло преждевременное выбытие и вынесение предложений о привлечении этих лиц к ответственности, установленной законодательством;</w:t>
      </w:r>
    </w:p>
    <w:p w:rsidR="003A1F4B" w:rsidRPr="00397CBE" w:rsidRDefault="003A1F4B" w:rsidP="003A1F4B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поручение ответственным исполнителям учреждения подготовки экспертного заключения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3A1F4B" w:rsidRPr="00397CBE" w:rsidRDefault="003A1F4B" w:rsidP="003A1F4B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определение возможности использования отдельных узлов, деталей, конструкций и материалов, выбывающих основных средств и их оценка исходя из рыночной стоимости на дату принятия к учету.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 Решение Комиссии о списании (выбытии) основных средств, нематериальных активов принимается с учетом наличия:</w:t>
      </w:r>
    </w:p>
    <w:p w:rsidR="003A1F4B" w:rsidRPr="00397CBE" w:rsidRDefault="003A1F4B" w:rsidP="003A1F4B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 использованию по назначению;</w:t>
      </w:r>
    </w:p>
    <w:p w:rsidR="003A1F4B" w:rsidRPr="00397CBE" w:rsidRDefault="003A1F4B" w:rsidP="003A1F4B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драгоценных металлов и драгоценных камней, содержащихся в списываемых основных средствах, которые учитываются в порядке, установленном приказом Минфина России от 29.08.2001 № 68н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3A1F4B" w:rsidRPr="00397CBE" w:rsidRDefault="003A1F4B" w:rsidP="003A1F4B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3A1F4B" w:rsidRPr="00397CBE" w:rsidRDefault="003A1F4B" w:rsidP="003A1F4B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иных документов, подтверждающих факт преждевременного выбытия имущества из владения, пользования и распоряжения.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 Решение Комиссии о списании (выбытии) объектов нефинансовых активов оформляется по унифицированным формам первичной учетной документации, утв. Приказом № 52н:</w:t>
      </w:r>
    </w:p>
    <w:p w:rsidR="003A1F4B" w:rsidRPr="00397CBE" w:rsidRDefault="003A1F4B" w:rsidP="003A1F4B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 о списании объектов нефинансовых активов (кроме транспортных средств) (унифицированная форма 0504104);</w:t>
      </w:r>
    </w:p>
    <w:p w:rsidR="003A1F4B" w:rsidRPr="00397CBE" w:rsidRDefault="003A1F4B" w:rsidP="003A1F4B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 о списании мягкого и хозяйственного инвентаря (код формы 0504143) применяется при оформлении решения о списании мягкого инвентаря, посуды и однородных предметов хозяйственного инвентаря стоимостью от 3 000 рублей до 100 000 рублей включительно за единицу и служит основанием для отражения в бухгалтерском учете учреждения выбытия указанных объектов учета;</w:t>
      </w:r>
    </w:p>
    <w:p w:rsidR="003A1F4B" w:rsidRPr="00397CBE" w:rsidRDefault="003A1F4B" w:rsidP="003A1F4B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 о списании исключенных объектов библиотечного фонда (код формы по </w:t>
      </w:r>
      <w:hyperlink r:id="rId12" w:history="1">
        <w:r w:rsidRPr="00397CBE">
          <w:rPr>
            <w:rFonts w:ascii="Times New Roman" w:eastAsia="Times New Roman" w:hAnsi="Times New Roman" w:cs="Times New Roman"/>
            <w:color w:val="7A6D76"/>
            <w:sz w:val="24"/>
            <w:szCs w:val="24"/>
            <w:u w:val="single"/>
            <w:lang w:eastAsia="ru-RU"/>
          </w:rPr>
          <w:t>ОКУД</w:t>
        </w:r>
      </w:hyperlink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0504144) с приложением списков литературы, исключаемой из библиотечного фонда;</w:t>
      </w:r>
    </w:p>
    <w:p w:rsidR="003A1F4B" w:rsidRPr="00397CBE" w:rsidRDefault="003A1F4B" w:rsidP="003A1F4B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 о списании материальных запасов (код формы 0504230).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 В целях согласования решения о списании недвижимого и особо ценного движимого имущества, закрепленного за учреждением или приобретенного за счет средств, выделенных учредителем, Комиссия подготавливает и направляет учредителю следующие документы:</w:t>
      </w:r>
    </w:p>
    <w:p w:rsidR="003A1F4B" w:rsidRPr="00397CBE" w:rsidRDefault="003A1F4B" w:rsidP="003A1F4B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перечень объектов имущества, решение о списании которых подлежит согласованию;</w:t>
      </w:r>
    </w:p>
    <w:p w:rsidR="003A1F4B" w:rsidRPr="00397CBE" w:rsidRDefault="003A1F4B" w:rsidP="003A1F4B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копию протокола заседания постоянно действующей комиссии по подготовке и принятию решения о списании объектов имущества;</w:t>
      </w:r>
    </w:p>
    <w:p w:rsidR="003A1F4B" w:rsidRPr="00397CBE" w:rsidRDefault="003A1F4B" w:rsidP="003A1F4B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акты о списании имущества и прочие оправдательные документы.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Акты о списании недвижимого имущества, а также особо ценного движимого имущества составляются в трех экземплярах, подписываются комиссией и направляются для согласования в соответствии с нормативной базой, после чего утверждаются руководителем учреждения.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Акты о списании иного движимого имущества (за исключением особо ценного), составляются не менее чем в двух экземплярах и утверждаются руководителем учреждения самостоятельно.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 Решение Комиссии, принятое на заседании, оформляется протоколом, который подписывают председатель и члены Комиссии.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 Оформленные в установленном порядке документы Комиссия передает в бухгалтерию для отражения в учете.</w:t>
      </w:r>
    </w:p>
    <w:p w:rsidR="003A1F4B" w:rsidRPr="00397CBE" w:rsidRDefault="003A1F4B" w:rsidP="003A1F4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97CB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3.11. Протоколы Комиссии хранятся в соответствии с Федеральным законом от 22.10.2004 № 125-ФЗ "Об архивном деле в Российской Федерации</w:t>
      </w:r>
    </w:p>
    <w:p w:rsidR="003A3BBF" w:rsidRPr="00397CBE" w:rsidRDefault="003A3BBF">
      <w:pPr>
        <w:rPr>
          <w:rFonts w:ascii="Times New Roman" w:hAnsi="Times New Roman" w:cs="Times New Roman"/>
          <w:sz w:val="24"/>
          <w:szCs w:val="24"/>
        </w:rPr>
      </w:pPr>
    </w:p>
    <w:sectPr w:rsidR="003A3BBF" w:rsidRPr="00397CBE" w:rsidSect="003A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D4B"/>
    <w:multiLevelType w:val="multilevel"/>
    <w:tmpl w:val="434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B44DD"/>
    <w:multiLevelType w:val="multilevel"/>
    <w:tmpl w:val="280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3B58"/>
    <w:multiLevelType w:val="multilevel"/>
    <w:tmpl w:val="ABC2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F17B1"/>
    <w:multiLevelType w:val="multilevel"/>
    <w:tmpl w:val="3F6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A0A8A"/>
    <w:multiLevelType w:val="multilevel"/>
    <w:tmpl w:val="DEE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758D0"/>
    <w:multiLevelType w:val="multilevel"/>
    <w:tmpl w:val="C78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6623A"/>
    <w:multiLevelType w:val="multilevel"/>
    <w:tmpl w:val="46EAC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30081"/>
    <w:multiLevelType w:val="multilevel"/>
    <w:tmpl w:val="220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57661"/>
    <w:multiLevelType w:val="multilevel"/>
    <w:tmpl w:val="751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A5616"/>
    <w:multiLevelType w:val="multilevel"/>
    <w:tmpl w:val="02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02F5C"/>
    <w:multiLevelType w:val="multilevel"/>
    <w:tmpl w:val="473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A32EF"/>
    <w:multiLevelType w:val="multilevel"/>
    <w:tmpl w:val="77E2A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63530"/>
    <w:multiLevelType w:val="multilevel"/>
    <w:tmpl w:val="618A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F4B"/>
    <w:rsid w:val="00080A8B"/>
    <w:rsid w:val="00397CBE"/>
    <w:rsid w:val="003A1F4B"/>
    <w:rsid w:val="003A3BBF"/>
    <w:rsid w:val="00947187"/>
    <w:rsid w:val="00E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F4B"/>
    <w:rPr>
      <w:b/>
      <w:bCs/>
    </w:rPr>
  </w:style>
  <w:style w:type="character" w:styleId="a5">
    <w:name w:val="Hyperlink"/>
    <w:basedOn w:val="a0"/>
    <w:uiPriority w:val="99"/>
    <w:semiHidden/>
    <w:unhideWhenUsed/>
    <w:rsid w:val="003A1F4B"/>
    <w:rPr>
      <w:color w:val="0000FF"/>
      <w:u w:val="single"/>
    </w:rPr>
  </w:style>
  <w:style w:type="paragraph" w:styleId="a6">
    <w:name w:val="No Spacing"/>
    <w:basedOn w:val="a"/>
    <w:uiPriority w:val="1"/>
    <w:qFormat/>
    <w:rsid w:val="00397CBE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8CFF1E41F31EDBE03B2FEB9116547A67C73F51FF329560C5CC440F65543B2AB79136DFF510FY9TA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B18CFF1E41F31EDBE03B2FEB9116547AE7873F819FD745C0405C842F1Y5T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udar-info.ru/docs/politic/?sectId=1011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18CFF1E41F31EDBE03B2FEB9116547AE7B70F91DF9745C0405C842F1Y5T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18CFF1E41F31EDBE03B2FEB9116547AD7874F51BF329560C5CC440YFT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2113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2018-02-17T09:12:00Z</dcterms:created>
  <dcterms:modified xsi:type="dcterms:W3CDTF">2010-01-01T03:19:00Z</dcterms:modified>
</cp:coreProperties>
</file>